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D6" w:rsidRPr="00844BD6" w:rsidRDefault="00844BD6" w:rsidP="00844BD6">
      <w:pPr>
        <w:spacing w:line="480" w:lineRule="auto"/>
        <w:jc w:val="center"/>
        <w:rPr>
          <w:rFonts w:ascii="Caslon" w:hAnsi="Caslon" w:cs="Arial"/>
          <w:b/>
          <w:color w:val="222222"/>
          <w:sz w:val="48"/>
          <w:szCs w:val="48"/>
          <w:shd w:val="clear" w:color="auto" w:fill="FFFFFF"/>
        </w:rPr>
      </w:pPr>
      <w:r w:rsidRPr="00844BD6">
        <w:rPr>
          <w:rFonts w:ascii="Caslon" w:hAnsi="Caslon" w:cs="Arial"/>
          <w:b/>
          <w:color w:val="222222"/>
          <w:sz w:val="48"/>
          <w:szCs w:val="48"/>
          <w:shd w:val="clear" w:color="auto" w:fill="FFFFFF"/>
        </w:rPr>
        <w:t>Table of Contents</w:t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Fonts w:ascii="Caslon" w:hAnsi="Caslon" w:cs="Arial"/>
          <w:b w:val="0"/>
          <w:bCs w:val="0"/>
          <w:color w:val="222222"/>
          <w:sz w:val="26"/>
          <w:szCs w:val="24"/>
          <w:shd w:val="clear" w:color="auto" w:fill="FFFFFF"/>
        </w:rPr>
        <w:fldChar w:fldCharType="begin"/>
      </w:r>
      <w:r w:rsidRPr="00844BD6">
        <w:rPr>
          <w:rFonts w:ascii="Caslon" w:hAnsi="Caslon" w:cs="Arial"/>
          <w:b w:val="0"/>
          <w:bCs w:val="0"/>
          <w:color w:val="222222"/>
          <w:sz w:val="26"/>
          <w:szCs w:val="24"/>
          <w:shd w:val="clear" w:color="auto" w:fill="FFFFFF"/>
        </w:rPr>
        <w:instrText xml:space="preserve"> TOC \o "1-1" \h \z \u </w:instrText>
      </w:r>
      <w:r w:rsidRPr="00844BD6">
        <w:rPr>
          <w:rFonts w:ascii="Caslon" w:hAnsi="Caslon" w:cs="Arial"/>
          <w:b w:val="0"/>
          <w:bCs w:val="0"/>
          <w:color w:val="222222"/>
          <w:sz w:val="26"/>
          <w:szCs w:val="24"/>
          <w:shd w:val="clear" w:color="auto" w:fill="FFFFFF"/>
        </w:rPr>
        <w:fldChar w:fldCharType="separate"/>
      </w:r>
      <w:bookmarkStart w:id="0" w:name="_Hlk14267639"/>
      <w:r w:rsidRPr="00844BD6">
        <w:rPr>
          <w:rStyle w:val="Heading2Char"/>
          <w:rFonts w:ascii="Caslon" w:eastAsiaTheme="minorEastAsia" w:hAnsi="Caslon"/>
          <w:color w:val="000000" w:themeColor="text1"/>
          <w:sz w:val="28"/>
          <w:szCs w:val="28"/>
        </w:rPr>
        <w:t xml:space="preserve"> </w:t>
      </w: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1: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Unemployment: The Problem And Way Out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_Toc14267486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1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2: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Choosing Right Career: One Life, Think Twice!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_Toc14267487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9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3: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What Employers Are Looking For: If You Are Employable?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_Toc14267488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21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color w:val="000000" w:themeColor="text1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4: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How To Become Employable: Let’s  Make The Foundation Strong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_Toc14267489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27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5: 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How To Stand Out Of The Crowd: Let The Job Find You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_Toc14267490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53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6: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Selection Process:  The Steps Towards Success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_Toc14267491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87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7: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Preparing For The Day: Let’s  Gear UP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_Toc14267492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109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</w:pPr>
    </w:p>
    <w:p w:rsidR="00844BD6" w:rsidRPr="00844BD6" w:rsidRDefault="00844BD6" w:rsidP="00844BD6">
      <w:pPr>
        <w:pStyle w:val="TOC1"/>
        <w:spacing w:line="240" w:lineRule="auto"/>
        <w:rPr>
          <w:rStyle w:val="Hyperlink"/>
          <w:rFonts w:ascii="Caslon" w:hAnsi="Caslon"/>
          <w:color w:val="000000" w:themeColor="text1"/>
          <w:sz w:val="28"/>
          <w:szCs w:val="28"/>
        </w:rPr>
      </w:pPr>
      <w:r w:rsidRPr="00844BD6">
        <w:rPr>
          <w:rStyle w:val="Hyperlink"/>
          <w:rFonts w:ascii="Caslon" w:hAnsi="Caslon"/>
          <w:color w:val="000000" w:themeColor="text1"/>
          <w:sz w:val="28"/>
          <w:szCs w:val="28"/>
        </w:rPr>
        <w:t xml:space="preserve">Chapter 8: </w:t>
      </w:r>
    </w:p>
    <w:p w:rsidR="00844BD6" w:rsidRPr="00844BD6" w:rsidRDefault="00844BD6" w:rsidP="00844BD6">
      <w:pPr>
        <w:pStyle w:val="TOC1"/>
        <w:spacing w:line="240" w:lineRule="auto"/>
        <w:rPr>
          <w:rFonts w:cstheme="minorBidi"/>
          <w:lang w:val="en-IN" w:eastAsia="en-IN" w:bidi="ar-SA"/>
        </w:rPr>
      </w:pPr>
      <w:r w:rsidRPr="00844BD6">
        <w:rPr>
          <w:rStyle w:val="Hyperlink"/>
          <w:rFonts w:ascii="Caslon" w:hAnsi="Caslon"/>
          <w:b w:val="0"/>
          <w:bCs w:val="0"/>
          <w:color w:val="000000" w:themeColor="text1"/>
          <w:sz w:val="28"/>
          <w:szCs w:val="28"/>
        </w:rPr>
        <w:t>The Road Ahead : Let The Success Triumph</w:t>
      </w:r>
      <w:r w:rsidRPr="00844BD6">
        <w:rPr>
          <w:webHidden/>
        </w:rPr>
        <w:tab/>
      </w:r>
      <w:r w:rsidRPr="00844BD6">
        <w:rPr>
          <w:webHidden/>
        </w:rPr>
        <w:fldChar w:fldCharType="begin"/>
      </w:r>
      <w:r w:rsidRPr="00844BD6">
        <w:rPr>
          <w:webHidden/>
        </w:rPr>
        <w:instrText xml:space="preserve"> PAGEREF _Toc14267493 \h </w:instrText>
      </w:r>
      <w:r w:rsidRPr="00844BD6">
        <w:rPr>
          <w:webHidden/>
        </w:rPr>
      </w:r>
      <w:r w:rsidRPr="00844BD6">
        <w:rPr>
          <w:webHidden/>
        </w:rPr>
        <w:fldChar w:fldCharType="separate"/>
      </w:r>
      <w:r w:rsidRPr="00844BD6">
        <w:rPr>
          <w:webHidden/>
        </w:rPr>
        <w:t>181</w:t>
      </w:r>
      <w:r w:rsidRPr="00844BD6">
        <w:rPr>
          <w:webHidden/>
        </w:rPr>
        <w:fldChar w:fldCharType="end"/>
      </w:r>
    </w:p>
    <w:p w:rsidR="00844BD6" w:rsidRPr="00844BD6" w:rsidRDefault="00844BD6" w:rsidP="00844BD6">
      <w:pPr>
        <w:pStyle w:val="TOC1"/>
        <w:rPr>
          <w:rFonts w:cstheme="minorBidi"/>
          <w:b w:val="0"/>
          <w:bCs w:val="0"/>
          <w:sz w:val="22"/>
          <w:szCs w:val="22"/>
          <w:lang w:val="en-IN" w:eastAsia="en-IN" w:bidi="ar-SA"/>
        </w:rPr>
      </w:pPr>
    </w:p>
    <w:bookmarkEnd w:id="0"/>
    <w:p w:rsidR="00E73613" w:rsidRDefault="00844BD6" w:rsidP="00844BD6">
      <w:r w:rsidRPr="00844BD6">
        <w:rPr>
          <w:rFonts w:ascii="Caslon" w:hAnsi="Caslon" w:cs="Arial"/>
          <w:b/>
          <w:bCs/>
          <w:noProof/>
          <w:color w:val="222222"/>
          <w:sz w:val="26"/>
          <w:szCs w:val="24"/>
          <w:shd w:val="clear" w:color="auto" w:fill="FFFFFF"/>
        </w:rPr>
        <w:fldChar w:fldCharType="end"/>
      </w:r>
    </w:p>
    <w:sectPr w:rsidR="00E73613" w:rsidSect="004439EB">
      <w:pgSz w:w="12240" w:h="15840"/>
      <w:pgMar w:top="1440" w:right="21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lo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44BD6"/>
    <w:rsid w:val="004439EB"/>
    <w:rsid w:val="00844BD6"/>
    <w:rsid w:val="00E226F0"/>
    <w:rsid w:val="00E73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BD6"/>
    <w:rPr>
      <w:rFonts w:eastAsiaTheme="minorEastAsia"/>
      <w:szCs w:val="20"/>
      <w:lang w:bidi="hi-IN"/>
    </w:rPr>
  </w:style>
  <w:style w:type="paragraph" w:styleId="Heading2">
    <w:name w:val="heading 2"/>
    <w:basedOn w:val="Normal"/>
    <w:link w:val="Heading2Char"/>
    <w:uiPriority w:val="9"/>
    <w:qFormat/>
    <w:rsid w:val="00844B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BD6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Hyperlink">
    <w:name w:val="Hyperlink"/>
    <w:basedOn w:val="DefaultParagraphFont"/>
    <w:uiPriority w:val="99"/>
    <w:unhideWhenUsed/>
    <w:rsid w:val="00844BD6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844BD6"/>
    <w:pPr>
      <w:tabs>
        <w:tab w:val="right" w:leader="hyphen" w:pos="8297"/>
      </w:tabs>
      <w:spacing w:after="100"/>
    </w:pPr>
    <w:rPr>
      <w:rFonts w:cs="Mangal"/>
      <w:b/>
      <w:bCs/>
      <w:noProof/>
      <w:sz w:val="32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1</cp:revision>
  <dcterms:created xsi:type="dcterms:W3CDTF">2019-12-13T06:10:00Z</dcterms:created>
  <dcterms:modified xsi:type="dcterms:W3CDTF">2019-12-13T06:11:00Z</dcterms:modified>
</cp:coreProperties>
</file>